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92" w:rsidRDefault="000A0B92">
      <w:pPr>
        <w:rPr>
          <w:rFonts w:ascii="仿宋" w:eastAsia="仿宋" w:hAnsi="仿宋" w:cs="仿宋" w:hint="eastAsia"/>
          <w:sz w:val="32"/>
          <w:szCs w:val="32"/>
        </w:rPr>
      </w:pPr>
    </w:p>
    <w:p w:rsidR="00650F49" w:rsidRDefault="00DF13D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0A0B92" w:rsidRDefault="000A0B92">
      <w:pPr>
        <w:pStyle w:val="a1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650F49" w:rsidRDefault="00DF13D5">
      <w:pPr>
        <w:pStyle w:val="a1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建工检测部分管理部门和分站中层管理岗位竞聘信息表</w:t>
      </w:r>
    </w:p>
    <w:tbl>
      <w:tblPr>
        <w:tblW w:w="5607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931"/>
        <w:gridCol w:w="877"/>
        <w:gridCol w:w="911"/>
        <w:gridCol w:w="2611"/>
        <w:gridCol w:w="2555"/>
        <w:gridCol w:w="1338"/>
      </w:tblGrid>
      <w:tr w:rsidR="00650F49">
        <w:trPr>
          <w:trHeight w:val="570"/>
        </w:trPr>
        <w:tc>
          <w:tcPr>
            <w:tcW w:w="415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代码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职位数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1269" w:type="pct"/>
            <w:shd w:val="clear" w:color="auto" w:fill="auto"/>
            <w:noWrap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50F49">
        <w:trPr>
          <w:trHeight w:val="90"/>
        </w:trPr>
        <w:tc>
          <w:tcPr>
            <w:tcW w:w="415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审计（纪检）部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部长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1.贯彻落实公司决策部署，主持纪检审计部全面工作；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2.编制公司年度审计计划等；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3.完成本公司或所属单位任期经济责任审计、财务等有关专项、重点审计、内部审计等，报告审计结果，提出审计建议；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4.根据上级工作部署，协助党委加强党风廉政建设等；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5.完成领导交代的各项任务。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1.中共党员；</w:t>
            </w:r>
          </w:p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2.45周岁及以下（1978年10月以后出生）；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3.大学本科及以上学历（非全日制大学本科的，应具备高级及以上职称）；</w:t>
            </w:r>
          </w:p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4.相关专业中级及以上职称或相应职（执）业资格；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5.现任中层副职岗位且满两年（2021年10月及以前担任中层副职）。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Style w:val="font41"/>
                <w:rFonts w:hint="default"/>
              </w:rPr>
            </w:pPr>
            <w:r>
              <w:rPr>
                <w:rStyle w:val="font41"/>
                <w:rFonts w:hint="default"/>
              </w:rPr>
              <w:t>1.现任中层管理人员竞聘同职级岗位或低于现职级岗位的不受年龄、学历和职称的资格条件限制。</w:t>
            </w:r>
          </w:p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41"/>
                <w:rFonts w:hint="default"/>
              </w:rPr>
              <w:t>2.特别优秀的，年龄、学历、职称等要求可适当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放宽。</w:t>
            </w:r>
          </w:p>
        </w:tc>
      </w:tr>
      <w:tr w:rsidR="00650F49">
        <w:trPr>
          <w:trHeight w:val="3420"/>
        </w:trPr>
        <w:tc>
          <w:tcPr>
            <w:tcW w:w="415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党委工作部（人力资源、工会、共青团）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1.贯彻落实好党中央及上级党组织的各项决策部署；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2.协助部门负责人统筹部门工作；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3.组织开展党务、人资、共青团等具体分管工作；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4.完成领导交代的各项任务。</w:t>
            </w:r>
          </w:p>
        </w:tc>
        <w:tc>
          <w:tcPr>
            <w:tcW w:w="1269" w:type="pct"/>
            <w:shd w:val="clear" w:color="auto" w:fill="auto"/>
          </w:tcPr>
          <w:p w:rsidR="00650F49" w:rsidRDefault="00DF13D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1.中共党员；</w:t>
            </w:r>
          </w:p>
          <w:p w:rsidR="00650F49" w:rsidRDefault="00DF13D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35周岁及以下（1988年10月及以后出生）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650F49" w:rsidRDefault="00DF13D5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全日制大学本科及以上学历；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4.在集团系统内工作5年及以上；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5.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相关专业中级及以上职称或相应职（执）业资格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650F49" w:rsidRDefault="00650F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0F49">
        <w:trPr>
          <w:trHeight w:val="3427"/>
        </w:trPr>
        <w:tc>
          <w:tcPr>
            <w:tcW w:w="415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03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市场开发部（法律事务部）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650F49" w:rsidRDefault="00DF13D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贯彻落实公司市场开发等战略；</w:t>
            </w:r>
          </w:p>
          <w:p w:rsidR="00650F49" w:rsidRDefault="00DF13D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协助市场开发部（法律事务部）部长统筹部门工作；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3.组织开展资源整合、市场开发、经营协同、合规管理、资质管理等具体分管工作；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4.完成领导交代的各项任务。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35周岁及以下（1988年10月及以后出生）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2.大学本科及以上学历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（非全日制大学本科学历的，应具备高级及以上职称）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650F49" w:rsidRDefault="00DF13D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3.在集团系统内工作5年及以上；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相关专业中级及以上职称或相应职 （执）业资格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650F49" w:rsidRDefault="00650F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0F49">
        <w:trPr>
          <w:trHeight w:val="2188"/>
        </w:trPr>
        <w:tc>
          <w:tcPr>
            <w:tcW w:w="415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战略发展部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7" w:type="pct"/>
            <w:shd w:val="clear" w:color="auto" w:fill="auto"/>
            <w:vAlign w:val="center"/>
          </w:tcPr>
          <w:p w:rsidR="00650F49" w:rsidRDefault="00DF13D5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贯彻落实公司中长期发展战略和规划；</w:t>
            </w:r>
          </w:p>
          <w:p w:rsidR="00650F49" w:rsidRDefault="00DF13D5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组织开展拟定战略、制度建设、投资管理等具体分管工作；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3.完成领导交代的各项任务。</w:t>
            </w:r>
          </w:p>
        </w:tc>
        <w:tc>
          <w:tcPr>
            <w:tcW w:w="1269" w:type="pct"/>
            <w:vMerge/>
            <w:shd w:val="clear" w:color="auto" w:fill="auto"/>
          </w:tcPr>
          <w:p w:rsidR="00650F49" w:rsidRDefault="00650F49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650F49" w:rsidRDefault="00650F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0F49">
        <w:trPr>
          <w:trHeight w:val="1984"/>
        </w:trPr>
        <w:tc>
          <w:tcPr>
            <w:tcW w:w="415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滁州检测站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站长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 w:rsidR="00650F49" w:rsidRDefault="00DF13D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1.贯彻落实公司各项决策部署；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2.全面主持分站各项工作，统筹安排好分站的生产、经营、质量、管理等工作；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3.负责分站所属区域市场开发、客户维护等工作；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4.统筹使用公司各项资源，发挥分站以点带面辐射作用；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5.完成领导交代的各项任务。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.45周岁及以下（1978年10月及以后出生）；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2.大学本科及以上学历（非全日制大学本科学历的，应具备高级及以上职称）；</w:t>
            </w:r>
          </w:p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3.相关专业中级及以上职称或相应职（执）业资格；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4.现任中层副职岗位且满两年（2021年10月及以前担任中层副职）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Style w:val="font41"/>
                <w:rFonts w:hint="default"/>
              </w:rPr>
            </w:pPr>
            <w:r>
              <w:rPr>
                <w:rStyle w:val="font41"/>
                <w:rFonts w:hint="default"/>
              </w:rPr>
              <w:t>1.现任中层管理人员竞聘同职级岗位或低于现职级岗位的不受年龄、学历和职称的资格条件限制。</w:t>
            </w:r>
          </w:p>
          <w:p w:rsidR="00650F49" w:rsidRDefault="00DF13D5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41"/>
                <w:rFonts w:hint="default"/>
              </w:rPr>
              <w:t>2.特别优秀的，年龄、学历、职称等要求可适当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放宽。</w:t>
            </w:r>
          </w:p>
        </w:tc>
      </w:tr>
      <w:tr w:rsidR="00650F49">
        <w:trPr>
          <w:trHeight w:val="1396"/>
        </w:trPr>
        <w:tc>
          <w:tcPr>
            <w:tcW w:w="835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亳州检测站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站长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7" w:type="pct"/>
            <w:vMerge/>
            <w:shd w:val="clear" w:color="auto" w:fill="auto"/>
          </w:tcPr>
          <w:p w:rsidR="00650F49" w:rsidRDefault="00650F4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69" w:type="pct"/>
            <w:vMerge/>
            <w:shd w:val="clear" w:color="auto" w:fill="auto"/>
          </w:tcPr>
          <w:p w:rsidR="00650F49" w:rsidRDefault="00650F49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650F49" w:rsidRDefault="00650F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0F49">
        <w:trPr>
          <w:trHeight w:val="1952"/>
        </w:trPr>
        <w:tc>
          <w:tcPr>
            <w:tcW w:w="835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滁州检测站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副站长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7" w:type="pct"/>
            <w:vMerge w:val="restart"/>
            <w:shd w:val="clear" w:color="auto" w:fill="auto"/>
            <w:vAlign w:val="center"/>
          </w:tcPr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贯彻落实建工检测各项战略部署</w:t>
            </w:r>
          </w:p>
          <w:p w:rsidR="00650F49" w:rsidRDefault="00DF13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2.协助站长开展分站的工作；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3.组织开展分站的市场开发、生产、质量、管理等具体分管工作；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4.完成领导交代的各项任务。</w:t>
            </w:r>
          </w:p>
        </w:tc>
        <w:tc>
          <w:tcPr>
            <w:tcW w:w="1269" w:type="pct"/>
            <w:vMerge w:val="restart"/>
            <w:shd w:val="clear" w:color="auto" w:fill="auto"/>
          </w:tcPr>
          <w:p w:rsidR="00650F49" w:rsidRDefault="00DF13D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35周岁及以下（1988年10月及以后出生）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2.大学本科及以上学历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（非全日制大学本科学历的，应具备高级及以上职称）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650F49" w:rsidRDefault="00DF13D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3.在集团系统内工作5年及以上；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相关专业中级及以上职称或相应职（执）业资格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665" w:type="pct"/>
            <w:vMerge/>
            <w:shd w:val="clear" w:color="auto" w:fill="auto"/>
          </w:tcPr>
          <w:p w:rsidR="00650F49" w:rsidRDefault="00650F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50F49">
        <w:trPr>
          <w:trHeight w:val="1469"/>
        </w:trPr>
        <w:tc>
          <w:tcPr>
            <w:tcW w:w="835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亳州检测站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站长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50F49" w:rsidRDefault="00DF1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7" w:type="pct"/>
            <w:vMerge/>
            <w:shd w:val="clear" w:color="auto" w:fill="auto"/>
            <w:vAlign w:val="center"/>
          </w:tcPr>
          <w:p w:rsidR="00650F49" w:rsidRDefault="00650F4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50F49" w:rsidRDefault="00650F4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650F49" w:rsidRDefault="00650F4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650F49" w:rsidRDefault="00650F49"/>
    <w:p w:rsidR="00650F49" w:rsidRDefault="00650F49"/>
    <w:sectPr w:rsidR="00650F49" w:rsidSect="00650F49">
      <w:footerReference w:type="default" r:id="rId8"/>
      <w:pgSz w:w="11906" w:h="16838"/>
      <w:pgMar w:top="1327" w:right="157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D1" w:rsidRDefault="000F6DD1" w:rsidP="00650F49">
      <w:r>
        <w:separator/>
      </w:r>
    </w:p>
  </w:endnote>
  <w:endnote w:type="continuationSeparator" w:id="1">
    <w:p w:rsidR="000F6DD1" w:rsidRDefault="000F6DD1" w:rsidP="0065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49" w:rsidRDefault="00DE1E9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 filled="f" stroked="f">
          <v:textbox style="mso-fit-shape-to-text:t" inset="0,0,0,0">
            <w:txbxContent>
              <w:p w:rsidR="00650F49" w:rsidRDefault="00DE1E93">
                <w:pPr>
                  <w:pStyle w:val="a5"/>
                </w:pPr>
                <w:r>
                  <w:fldChar w:fldCharType="begin"/>
                </w:r>
                <w:r w:rsidR="00DF13D5">
                  <w:instrText xml:space="preserve"> PAGE  \* MERGEFORMAT </w:instrText>
                </w:r>
                <w:r>
                  <w:fldChar w:fldCharType="separate"/>
                </w:r>
                <w:r w:rsidR="000A0B9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D1" w:rsidRDefault="000F6DD1" w:rsidP="00650F49">
      <w:r>
        <w:separator/>
      </w:r>
    </w:p>
  </w:footnote>
  <w:footnote w:type="continuationSeparator" w:id="1">
    <w:p w:rsidR="000F6DD1" w:rsidRDefault="000F6DD1" w:rsidP="00650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6406DB"/>
    <w:multiLevelType w:val="singleLevel"/>
    <w:tmpl w:val="A16406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FA6900"/>
    <w:multiLevelType w:val="singleLevel"/>
    <w:tmpl w:val="ADFA690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CBFD9F6"/>
    <w:multiLevelType w:val="singleLevel"/>
    <w:tmpl w:val="5CBFD9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0FAD9FF"/>
    <w:multiLevelType w:val="singleLevel"/>
    <w:tmpl w:val="70FAD9FF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QwMzFiZTllODkyMDY0NTkzMzUxNGYyNmZhMjQ2YjkifQ=="/>
  </w:docVars>
  <w:rsids>
    <w:rsidRoot w:val="48C9772C"/>
    <w:rsid w:val="000A0B92"/>
    <w:rsid w:val="000F6DD1"/>
    <w:rsid w:val="00650F49"/>
    <w:rsid w:val="008055DD"/>
    <w:rsid w:val="00DE1E93"/>
    <w:rsid w:val="00DF13D5"/>
    <w:rsid w:val="00ED2237"/>
    <w:rsid w:val="02C209E9"/>
    <w:rsid w:val="05612E7E"/>
    <w:rsid w:val="0CCA34EE"/>
    <w:rsid w:val="150A56C7"/>
    <w:rsid w:val="187F41E3"/>
    <w:rsid w:val="272273FA"/>
    <w:rsid w:val="35AD4527"/>
    <w:rsid w:val="366122A5"/>
    <w:rsid w:val="3FF76A05"/>
    <w:rsid w:val="46BD1484"/>
    <w:rsid w:val="48C9772C"/>
    <w:rsid w:val="4AD25D50"/>
    <w:rsid w:val="5F8959EF"/>
    <w:rsid w:val="6DC66952"/>
    <w:rsid w:val="7B362A78"/>
    <w:rsid w:val="7D41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1"/>
    <w:qFormat/>
    <w:rsid w:val="00650F4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rsid w:val="00650F49"/>
    <w:rPr>
      <w:sz w:val="32"/>
      <w:szCs w:val="20"/>
    </w:rPr>
  </w:style>
  <w:style w:type="paragraph" w:styleId="a">
    <w:name w:val="List Bullet"/>
    <w:basedOn w:val="a0"/>
    <w:qFormat/>
    <w:rsid w:val="00650F49"/>
    <w:pPr>
      <w:numPr>
        <w:numId w:val="1"/>
      </w:numPr>
    </w:pPr>
  </w:style>
  <w:style w:type="paragraph" w:styleId="2">
    <w:name w:val="Body Text Indent 2"/>
    <w:basedOn w:val="a0"/>
    <w:uiPriority w:val="99"/>
    <w:unhideWhenUsed/>
    <w:qFormat/>
    <w:rsid w:val="00650F49"/>
    <w:pPr>
      <w:ind w:firstLineChars="200" w:firstLine="560"/>
    </w:pPr>
    <w:rPr>
      <w:sz w:val="28"/>
    </w:rPr>
  </w:style>
  <w:style w:type="paragraph" w:styleId="a5">
    <w:name w:val="footer"/>
    <w:basedOn w:val="a0"/>
    <w:qFormat/>
    <w:rsid w:val="00650F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3"/>
    <w:qFormat/>
    <w:rsid w:val="00650F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0"/>
    <w:uiPriority w:val="34"/>
    <w:qFormat/>
    <w:rsid w:val="00650F49"/>
    <w:pPr>
      <w:ind w:firstLineChars="200" w:firstLine="420"/>
    </w:pPr>
    <w:rPr>
      <w:rFonts w:ascii="Times New Roman" w:hAnsi="Times New Roman"/>
    </w:rPr>
  </w:style>
  <w:style w:type="character" w:customStyle="1" w:styleId="font41">
    <w:name w:val="font41"/>
    <w:basedOn w:val="a2"/>
    <w:qFormat/>
    <w:rsid w:val="00650F4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51">
    <w:name w:val="font51"/>
    <w:basedOn w:val="a2"/>
    <w:qFormat/>
    <w:rsid w:val="00650F49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paragraph" w:styleId="a7">
    <w:name w:val="header"/>
    <w:basedOn w:val="a0"/>
    <w:link w:val="Char"/>
    <w:rsid w:val="00ED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7"/>
    <w:rsid w:val="00ED223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张秘</dc:creator>
  <cp:lastModifiedBy>Windows</cp:lastModifiedBy>
  <cp:revision>4</cp:revision>
  <cp:lastPrinted>2023-11-15T05:42:00Z</cp:lastPrinted>
  <dcterms:created xsi:type="dcterms:W3CDTF">2023-11-13T09:37:00Z</dcterms:created>
  <dcterms:modified xsi:type="dcterms:W3CDTF">2023-11-17T06:05:00Z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8AECACA9990D4C4B9CC07E3C3217E978_11</vt:lpwstr>
  </property>
</Properties>
</file>